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72"/>
          <w:szCs w:val="72"/>
        </w:rPr>
      </w:pP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b w:val="1"/>
          <w:sz w:val="72"/>
          <w:szCs w:val="72"/>
          <w:rtl w:val="0"/>
        </w:rPr>
        <w:t xml:space="preserve">Columbia Academy</w:t>
      </w:r>
    </w:p>
    <w:p w:rsidR="00000000" w:rsidDel="00000000" w:rsidP="00000000" w:rsidRDefault="00000000" w:rsidRPr="00000000" w14:paraId="00000004">
      <w:pPr>
        <w:jc w:val="center"/>
        <w:rPr>
          <w:b w:val="1"/>
          <w:sz w:val="60"/>
          <w:szCs w:val="60"/>
        </w:rPr>
      </w:pPr>
      <w:r w:rsidDel="00000000" w:rsidR="00000000" w:rsidRPr="00000000">
        <w:rPr>
          <w:b w:val="1"/>
          <w:sz w:val="60"/>
          <w:szCs w:val="60"/>
          <w:rtl w:val="0"/>
        </w:rPr>
        <w:t xml:space="preserve">Job Description</w:t>
      </w:r>
    </w:p>
    <w:p w:rsidR="00000000" w:rsidDel="00000000" w:rsidP="00000000" w:rsidRDefault="00000000" w:rsidRPr="00000000" w14:paraId="00000005">
      <w:pPr>
        <w:jc w:val="center"/>
        <w:rPr>
          <w:b w:val="1"/>
          <w:sz w:val="60"/>
          <w:szCs w:val="60"/>
        </w:rPr>
      </w:pPr>
      <w:r w:rsidDel="00000000" w:rsidR="00000000" w:rsidRPr="00000000">
        <w:rPr>
          <w:b w:val="1"/>
          <w:sz w:val="60"/>
          <w:szCs w:val="60"/>
          <w:rtl w:val="0"/>
        </w:rPr>
        <w:t xml:space="preserve">Preschool Assistant Director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i w:val="1"/>
          <w:sz w:val="20"/>
          <w:szCs w:val="20"/>
        </w:rPr>
      </w:pPr>
      <w:r w:rsidDel="00000000" w:rsidR="00000000" w:rsidRPr="00000000">
        <w:rPr>
          <w:i w:val="1"/>
          <w:sz w:val="20"/>
          <w:szCs w:val="20"/>
          <w:rtl w:val="0"/>
        </w:rPr>
        <w:t xml:space="preserve">Columbia Academy is associated with churches of Christ and governed by religious tenets. The Academy is seeking staff applicants who are active members of a congregation of a church of Christ. The Academy complies with all applicable federal and state nondiscrimination laws and does not engage in prohibited discrimination on the basis of race, religion, sex, age, color, national or ethnic origin, or disability in the administration of its employment practices.</w:t>
      </w:r>
    </w:p>
    <w:p w:rsidR="00000000" w:rsidDel="00000000" w:rsidP="00000000" w:rsidRDefault="00000000" w:rsidRPr="00000000" w14:paraId="0000001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TITLE:</w:t>
        <w:tab/>
        <w:tab/>
        <w:tab/>
      </w:r>
      <w:r w:rsidDel="00000000" w:rsidR="00000000" w:rsidRPr="00000000">
        <w:rPr>
          <w:rtl w:val="0"/>
        </w:rPr>
        <w:t xml:space="preserve">PRESCHOOL ASSISTANT DIRECTOR</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REPORTS TO:</w:t>
        <w:tab/>
        <w:tab/>
      </w:r>
      <w:r w:rsidDel="00000000" w:rsidR="00000000" w:rsidRPr="00000000">
        <w:rPr>
          <w:rtl w:val="0"/>
        </w:rPr>
        <w:t xml:space="preserve">PRESCHOOL DIRECTOR</w:t>
      </w: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PAYROLL STATUS:</w:t>
        <w:tab/>
      </w:r>
      <w:r w:rsidDel="00000000" w:rsidR="00000000" w:rsidRPr="00000000">
        <w:rPr>
          <w:rtl w:val="0"/>
        </w:rPr>
        <w:t xml:space="preserve">HOURLY NON-EXEMPT, FULL-TIME, TWELVE MONTH</w:t>
      </w:r>
    </w:p>
    <w:p w:rsidR="00000000" w:rsidDel="00000000" w:rsidP="00000000" w:rsidRDefault="00000000" w:rsidRPr="00000000" w14:paraId="00000015">
      <w:pPr>
        <w:rPr>
          <w:b w:val="1"/>
        </w:rPr>
      </w:pPr>
      <w:r w:rsidDel="00000000" w:rsidR="00000000" w:rsidRPr="00000000">
        <w:rPr>
          <w:b w:val="1"/>
          <w:rtl w:val="0"/>
        </w:rPr>
        <w:t xml:space="preserve">TYPICAL HOURS:</w:t>
      </w:r>
      <w:r w:rsidDel="00000000" w:rsidR="00000000" w:rsidRPr="00000000">
        <w:rPr>
          <w:rtl w:val="0"/>
        </w:rPr>
        <w:tab/>
        <w:t xml:space="preserve">7:00 – 3:00 WITH A 45-MINUTE LUNCH BREAK</w:t>
      </w:r>
      <w:r w:rsidDel="00000000" w:rsidR="00000000" w:rsidRPr="00000000">
        <w:rPr>
          <w:rtl w:val="0"/>
        </w:rPr>
      </w:r>
    </w:p>
    <w:p w:rsidR="00000000" w:rsidDel="00000000" w:rsidP="00000000" w:rsidRDefault="00000000" w:rsidRPr="00000000" w14:paraId="00000016">
      <w:pPr>
        <w:spacing w:after="120" w:lineRule="auto"/>
        <w:rPr>
          <w:b w:val="1"/>
          <w:u w:val="single"/>
        </w:rPr>
      </w:pPr>
      <w:r w:rsidDel="00000000" w:rsidR="00000000" w:rsidRPr="00000000">
        <w:rPr>
          <w:b w:val="1"/>
          <w:u w:val="single"/>
          <w:rtl w:val="0"/>
        </w:rPr>
        <w:t xml:space="preserve">PURPOSE AND SCOPE OF THE POSITION</w:t>
      </w:r>
    </w:p>
    <w:p w:rsidR="00000000" w:rsidDel="00000000" w:rsidP="00000000" w:rsidRDefault="00000000" w:rsidRPr="00000000" w14:paraId="00000017">
      <w:pPr>
        <w:spacing w:after="120" w:lineRule="auto"/>
        <w:rPr/>
      </w:pPr>
      <w:r w:rsidDel="00000000" w:rsidR="00000000" w:rsidRPr="00000000">
        <w:rPr>
          <w:rtl w:val="0"/>
        </w:rPr>
        <w:t xml:space="preserve">The Preschool Assistant Director reports to the Preschool Director and assists in the overall operation of the Columbia Academy Preschool.  The Assistant Director will handle human resource matters and work with the director in maintaining a positive, child-centered environment.</w:t>
      </w:r>
    </w:p>
    <w:p w:rsidR="00000000" w:rsidDel="00000000" w:rsidP="00000000" w:rsidRDefault="00000000" w:rsidRPr="00000000" w14:paraId="00000018">
      <w:pPr>
        <w:spacing w:after="120" w:lineRule="auto"/>
        <w:rPr>
          <w:b w:val="1"/>
          <w:u w:val="single"/>
        </w:rPr>
      </w:pPr>
      <w:r w:rsidDel="00000000" w:rsidR="00000000" w:rsidRPr="00000000">
        <w:rPr>
          <w:b w:val="1"/>
          <w:u w:val="single"/>
          <w:rtl w:val="0"/>
        </w:rPr>
        <w:t xml:space="preserve">MAIN RESPONSIBILITIES AND JOB TASKS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coordinate inservices and record keeping for compliance with Department of Education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regulations.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parents and visitors personally, as well as via phone, email and postal mail.</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 and assist parents and students during drop off and pick up.</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the place of the Director when the Director is absent.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Business Office of changes in child attendance (addition and deletion of a child) in a timely manner.</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business matters with the Business Office including making deposits, submitting check requests, collecting and submitting bi-weekly timesheets.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maintain supplies in Preschool Resource Room, including ordering paper and supplies and  picking up supplies at local stores.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Decorate bulletin board in hallway decorated with seasons and themes.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up-to-date student data in RenWeb including class rosters, extended day list, and allergy list.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emails, newsletters, and upcoming event notifications.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coordinate the after school program.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u w:val="none"/>
        </w:rPr>
      </w:pPr>
      <w:r w:rsidDel="00000000" w:rsidR="00000000" w:rsidRPr="00000000">
        <w:rPr>
          <w:rtl w:val="0"/>
        </w:rPr>
        <w:t xml:space="preserve">Help obtain substitute teachers as needed.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teachers in the classroom/bathroom with students when needed.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other duties as assigned by the Preschool Director.</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Abide by all school policies, including, but not limited to, the faculty-staff handbook.</w:t>
      </w:r>
    </w:p>
    <w:p w:rsidR="00000000" w:rsidDel="00000000" w:rsidP="00000000" w:rsidRDefault="00000000" w:rsidRPr="00000000" w14:paraId="00000029">
      <w:pPr>
        <w:tabs>
          <w:tab w:val="left" w:pos="2160"/>
        </w:tabs>
        <w:ind w:left="360" w:firstLine="0"/>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120" w:lineRule="auto"/>
        <w:rPr>
          <w:b w:val="1"/>
          <w:u w:val="single"/>
        </w:rPr>
      </w:pPr>
      <w:r w:rsidDel="00000000" w:rsidR="00000000" w:rsidRPr="00000000">
        <w:rPr>
          <w:b w:val="1"/>
          <w:u w:val="single"/>
          <w:rtl w:val="0"/>
        </w:rPr>
        <w:t xml:space="preserve">KEY COMPETENCIES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ideal Assistant Director shall</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earned a college degree or its equivalent</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general knowledge of computer programs including the ability to operate computerized word processing programs and e-mail at a highly proficient level</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Feel comfortable with working in a team environment or individually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Assistant Director must demonstrate the following skills: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 a personality that demonstrates interpersonal skills to relate well with students, staff, administration, parents and the community</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skills including effective written and verbal communication</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Attention to detail and high level of accuracy</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anticipate work needs and follow through with minimal direction</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demonstrate sound judgment in decision making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Assistant Director must demonstrate the following personal attributes: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committed to his/her Christian faith in belief and practice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in good standing of a local church of Christ</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excellent integrity and demonstrate good moral character</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completely honest, trustworthy and dependable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 cultural awareness and sensitivity</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flexible</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sound work ethic</w:t>
      </w:r>
    </w:p>
    <w:p w:rsidR="00000000" w:rsidDel="00000000" w:rsidP="00000000" w:rsidRDefault="00000000" w:rsidRPr="00000000" w14:paraId="00000040">
      <w:pPr>
        <w:spacing w:after="120" w:lineRule="auto"/>
        <w:rPr>
          <w:b w:val="1"/>
          <w:u w:val="single"/>
        </w:rPr>
      </w:pPr>
      <w:r w:rsidDel="00000000" w:rsidR="00000000" w:rsidRPr="00000000">
        <w:rPr>
          <w:b w:val="1"/>
          <w:u w:val="single"/>
          <w:rtl w:val="0"/>
        </w:rPr>
        <w:t xml:space="preserve">WORKING CONDITIONS</w:t>
      </w:r>
    </w:p>
    <w:p w:rsidR="00000000" w:rsidDel="00000000" w:rsidP="00000000" w:rsidRDefault="00000000" w:rsidRPr="00000000" w14:paraId="00000041">
      <w:pPr>
        <w:rPr/>
      </w:pPr>
      <w:r w:rsidDel="00000000" w:rsidR="00000000" w:rsidRPr="00000000">
        <w:rPr>
          <w:rtl w:val="0"/>
        </w:rPr>
        <w:t xml:space="preserve">The Preschool Assistant Director may spend a significant period of time sitting and using office equipment and computers, which may cause muscle strain.  He/she must also spend a significant time on the computer entering student information, which requires attention to detail and high levels of accuracy. The Preschool Assistant Director must also deal with a wide variety of people on various issues.</w:t>
      </w:r>
    </w:p>
    <w:p w:rsidR="00000000" w:rsidDel="00000000" w:rsidP="00000000" w:rsidRDefault="00000000" w:rsidRPr="00000000" w14:paraId="00000042">
      <w:pPr>
        <w:rPr/>
      </w:pPr>
      <w:r w:rsidDel="00000000" w:rsidR="00000000" w:rsidRPr="00000000">
        <w:rPr>
          <w:rtl w:val="0"/>
        </w:rPr>
      </w:r>
    </w:p>
    <w:sectPr>
      <w:foot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Preschool Assistant Director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7</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20</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/20</w:t>
    </w:r>
    <w:r w:rsidDel="00000000" w:rsidR="00000000" w:rsidRPr="00000000">
      <w:rPr>
        <w:i w:val="1"/>
        <w:sz w:val="24"/>
        <w:szCs w:val="24"/>
        <w:rtl w:val="0"/>
      </w:rPr>
      <w:t xml:space="preserve">21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70" w:hanging="360"/>
      </w:pPr>
      <w:rPr>
        <w:rFonts w:ascii="Noto Sans Symbols" w:cs="Noto Sans Symbols" w:eastAsia="Noto Sans Symbols" w:hAnsi="Noto Sans Symbols"/>
      </w:rPr>
    </w:lvl>
    <w:lvl w:ilvl="1">
      <w:start w:val="1"/>
      <w:numFmt w:val="bullet"/>
      <w:lvlText w:val="o"/>
      <w:lvlJc w:val="left"/>
      <w:pPr>
        <w:ind w:left="2190" w:hanging="360"/>
      </w:pPr>
      <w:rPr>
        <w:rFonts w:ascii="Courier New" w:cs="Courier New" w:eastAsia="Courier New" w:hAnsi="Courier New"/>
      </w:rPr>
    </w:lvl>
    <w:lvl w:ilvl="2">
      <w:start w:val="1"/>
      <w:numFmt w:val="bullet"/>
      <w:lvlText w:val="▪"/>
      <w:lvlJc w:val="left"/>
      <w:pPr>
        <w:ind w:left="2910" w:hanging="360"/>
      </w:pPr>
      <w:rPr>
        <w:rFonts w:ascii="Noto Sans Symbols" w:cs="Noto Sans Symbols" w:eastAsia="Noto Sans Symbols" w:hAnsi="Noto Sans Symbols"/>
      </w:rPr>
    </w:lvl>
    <w:lvl w:ilvl="3">
      <w:start w:val="1"/>
      <w:numFmt w:val="bullet"/>
      <w:lvlText w:val="●"/>
      <w:lvlJc w:val="left"/>
      <w:pPr>
        <w:ind w:left="3630" w:hanging="360"/>
      </w:pPr>
      <w:rPr>
        <w:rFonts w:ascii="Noto Sans Symbols" w:cs="Noto Sans Symbols" w:eastAsia="Noto Sans Symbols" w:hAnsi="Noto Sans Symbols"/>
      </w:rPr>
    </w:lvl>
    <w:lvl w:ilvl="4">
      <w:start w:val="1"/>
      <w:numFmt w:val="bullet"/>
      <w:lvlText w:val="o"/>
      <w:lvlJc w:val="left"/>
      <w:pPr>
        <w:ind w:left="4350" w:hanging="360"/>
      </w:pPr>
      <w:rPr>
        <w:rFonts w:ascii="Courier New" w:cs="Courier New" w:eastAsia="Courier New" w:hAnsi="Courier New"/>
      </w:rPr>
    </w:lvl>
    <w:lvl w:ilvl="5">
      <w:start w:val="1"/>
      <w:numFmt w:val="bullet"/>
      <w:lvlText w:val="▪"/>
      <w:lvlJc w:val="left"/>
      <w:pPr>
        <w:ind w:left="5070" w:hanging="360"/>
      </w:pPr>
      <w:rPr>
        <w:rFonts w:ascii="Noto Sans Symbols" w:cs="Noto Sans Symbols" w:eastAsia="Noto Sans Symbols" w:hAnsi="Noto Sans Symbols"/>
      </w:rPr>
    </w:lvl>
    <w:lvl w:ilvl="6">
      <w:start w:val="1"/>
      <w:numFmt w:val="bullet"/>
      <w:lvlText w:val="●"/>
      <w:lvlJc w:val="left"/>
      <w:pPr>
        <w:ind w:left="5790" w:hanging="360"/>
      </w:pPr>
      <w:rPr>
        <w:rFonts w:ascii="Noto Sans Symbols" w:cs="Noto Sans Symbols" w:eastAsia="Noto Sans Symbols" w:hAnsi="Noto Sans Symbols"/>
      </w:rPr>
    </w:lvl>
    <w:lvl w:ilvl="7">
      <w:start w:val="1"/>
      <w:numFmt w:val="bullet"/>
      <w:lvlText w:val="o"/>
      <w:lvlJc w:val="left"/>
      <w:pPr>
        <w:ind w:left="6510" w:hanging="360"/>
      </w:pPr>
      <w:rPr>
        <w:rFonts w:ascii="Courier New" w:cs="Courier New" w:eastAsia="Courier New" w:hAnsi="Courier New"/>
      </w:rPr>
    </w:lvl>
    <w:lvl w:ilvl="8">
      <w:start w:val="1"/>
      <w:numFmt w:val="bullet"/>
      <w:lvlText w:val="▪"/>
      <w:lvlJc w:val="left"/>
      <w:pPr>
        <w:ind w:left="723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34C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D6B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6B4F"/>
  </w:style>
  <w:style w:type="paragraph" w:styleId="Footer">
    <w:name w:val="footer"/>
    <w:basedOn w:val="Normal"/>
    <w:link w:val="FooterChar"/>
    <w:uiPriority w:val="99"/>
    <w:unhideWhenUsed w:val="1"/>
    <w:rsid w:val="000D6B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6B4F"/>
  </w:style>
  <w:style w:type="paragraph" w:styleId="BalloonText">
    <w:name w:val="Balloon Text"/>
    <w:basedOn w:val="Normal"/>
    <w:link w:val="BalloonTextChar"/>
    <w:uiPriority w:val="99"/>
    <w:semiHidden w:val="1"/>
    <w:unhideWhenUsed w:val="1"/>
    <w:rsid w:val="000D6B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6B4F"/>
    <w:rPr>
      <w:rFonts w:ascii="Tahoma" w:cs="Tahoma" w:hAnsi="Tahoma"/>
      <w:sz w:val="16"/>
      <w:szCs w:val="16"/>
    </w:rPr>
  </w:style>
  <w:style w:type="paragraph" w:styleId="ListParagraph">
    <w:name w:val="List Paragraph"/>
    <w:basedOn w:val="Normal"/>
    <w:uiPriority w:val="34"/>
    <w:qFormat w:val="1"/>
    <w:rsid w:val="007C53DE"/>
    <w:pPr>
      <w:ind w:left="720"/>
      <w:contextualSpacing w:val="1"/>
    </w:pPr>
  </w:style>
  <w:style w:type="character" w:styleId="Strong">
    <w:name w:val="Strong"/>
    <w:basedOn w:val="DefaultParagraphFont"/>
    <w:uiPriority w:val="22"/>
    <w:qFormat w:val="1"/>
    <w:rsid w:val="00C8178F"/>
    <w:rPr>
      <w:b w:val="1"/>
      <w:bCs w:val="1"/>
    </w:rPr>
  </w:style>
  <w:style w:type="paragraph" w:styleId="NormalWeb">
    <w:name w:val="Normal (Web)"/>
    <w:basedOn w:val="Normal"/>
    <w:uiPriority w:val="99"/>
    <w:unhideWhenUsed w:val="1"/>
    <w:rsid w:val="00C8178F"/>
    <w:pPr>
      <w:spacing w:after="100" w:afterAutospacing="1" w:before="100" w:beforeAutospacing="1" w:line="240" w:lineRule="auto"/>
    </w:pPr>
    <w:rPr>
      <w:rFonts w:ascii="Times" w:cs="Times New Roman"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HC9X2NNxfvmyMhZgliGmsTsUA==">AMUW2mX0TnL0DkpUERk7y/ZEYWsXD5QBiL+g3cuxanfTZ12jnFyo7XYjPHS4v95b8TokGkTXxB9lwNmquFmjl9/JU3kgiIjn9by1G3SPjW3HFnIywIuF1z72Johrw6gvXHjIVoEznaoG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2016-04-18T21:21:00Z</dcterms:created>
  <dc:creator>Andrew Willams</dc:creator>
</cp:coreProperties>
</file>